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5612A" w14:textId="010A7701" w:rsidR="00E5731F" w:rsidRPr="001934E8" w:rsidRDefault="00E5731F" w:rsidP="00E5731F">
      <w:pPr>
        <w:jc w:val="right"/>
        <w:rPr>
          <w:rFonts w:ascii="Calibri" w:hAnsi="Calibri" w:cs="Calibri"/>
          <w:sz w:val="20"/>
          <w:szCs w:val="20"/>
        </w:rPr>
      </w:pPr>
      <w:r>
        <w:rPr>
          <w:rFonts w:ascii="Calibri" w:hAnsi="Calibri"/>
          <w:sz w:val="20"/>
        </w:rPr>
        <w:t xml:space="preserve">Annex </w:t>
      </w:r>
      <w:r w:rsidR="008943A9">
        <w:rPr>
          <w:rFonts w:ascii="Calibri" w:hAnsi="Calibri"/>
          <w:sz w:val="20"/>
        </w:rPr>
        <w:t>7</w:t>
      </w:r>
      <w:r>
        <w:rPr>
          <w:rFonts w:ascii="Calibri" w:hAnsi="Calibri"/>
          <w:sz w:val="20"/>
        </w:rPr>
        <w:t xml:space="preserve"> to </w:t>
      </w:r>
      <w:r w:rsidR="003E7E62" w:rsidRPr="003E7E62">
        <w:rPr>
          <w:rFonts w:ascii="Calibri" w:hAnsi="Calibri"/>
          <w:sz w:val="20"/>
        </w:rPr>
        <w:t xml:space="preserve">the </w:t>
      </w:r>
      <w:r w:rsidR="00742500">
        <w:rPr>
          <w:rFonts w:ascii="Calibri" w:hAnsi="Calibri"/>
          <w:sz w:val="20"/>
        </w:rPr>
        <w:t xml:space="preserve">Call for proposals </w:t>
      </w:r>
      <w:r w:rsidR="003E7E62" w:rsidRPr="003E7E62">
        <w:rPr>
          <w:rFonts w:ascii="Calibri" w:hAnsi="Calibri"/>
          <w:sz w:val="20"/>
        </w:rPr>
        <w:t>for financing the initiative</w:t>
      </w:r>
      <w:r w:rsidR="008C1C6F">
        <w:rPr>
          <w:rFonts w:ascii="Calibri" w:hAnsi="Calibri"/>
          <w:sz w:val="20"/>
        </w:rPr>
        <w:t xml:space="preserve"> </w:t>
      </w:r>
      <w:r w:rsidR="00E5183C">
        <w:rPr>
          <w:rFonts w:ascii="Calibri" w:hAnsi="Calibri"/>
          <w:sz w:val="20"/>
        </w:rPr>
        <w:t>“</w:t>
      </w:r>
      <w:r w:rsidR="008C1C6F" w:rsidRPr="003E7E62">
        <w:rPr>
          <w:rFonts w:ascii="Calibri" w:hAnsi="Calibri"/>
          <w:sz w:val="20"/>
        </w:rPr>
        <w:t>BeFORme</w:t>
      </w:r>
      <w:r w:rsidR="00E5183C">
        <w:rPr>
          <w:rFonts w:ascii="Calibri" w:hAnsi="Calibri"/>
          <w:sz w:val="20"/>
        </w:rPr>
        <w:t>”</w:t>
      </w:r>
    </w:p>
    <w:p w14:paraId="7CCD7DAB" w14:textId="77777777" w:rsidR="00E5731F" w:rsidRPr="00262B80" w:rsidRDefault="00E5731F" w:rsidP="00E5731F">
      <w:pPr>
        <w:jc w:val="both"/>
        <w:rPr>
          <w:rFonts w:ascii="Calibri" w:hAnsi="Calibri" w:cs="Calibri"/>
          <w:b/>
          <w:sz w:val="20"/>
          <w:szCs w:val="20"/>
        </w:rPr>
      </w:pPr>
    </w:p>
    <w:p w14:paraId="6830F16C" w14:textId="77777777" w:rsidR="00C322F3" w:rsidRDefault="00C322F3" w:rsidP="00E5731F">
      <w:pPr>
        <w:jc w:val="both"/>
        <w:rPr>
          <w:rFonts w:ascii="Calibri" w:hAnsi="Calibri"/>
          <w:b/>
          <w:sz w:val="20"/>
        </w:rPr>
      </w:pPr>
    </w:p>
    <w:p w14:paraId="27651F37" w14:textId="2CA9AE3F" w:rsidR="00E5731F" w:rsidRPr="00262B80" w:rsidRDefault="00E5731F" w:rsidP="00E5731F">
      <w:pPr>
        <w:jc w:val="both"/>
        <w:rPr>
          <w:rFonts w:ascii="Calibri" w:hAnsi="Calibri" w:cs="Calibri"/>
          <w:b/>
          <w:bCs/>
          <w:sz w:val="20"/>
          <w:szCs w:val="20"/>
        </w:rPr>
      </w:pPr>
      <w:r>
        <w:rPr>
          <w:rFonts w:ascii="Calibri" w:hAnsi="Calibri"/>
          <w:b/>
          <w:sz w:val="20"/>
        </w:rPr>
        <w:t>INFORMATION ON THE PROCESSING OF PERSONAL DATA</w:t>
      </w:r>
      <w:r>
        <w:rPr>
          <w:rFonts w:ascii="Calibri" w:hAnsi="Calibri"/>
          <w:sz w:val="20"/>
        </w:rPr>
        <w:t xml:space="preserve"> </w:t>
      </w:r>
      <w:r>
        <w:rPr>
          <w:rFonts w:ascii="Calibri" w:hAnsi="Calibri"/>
          <w:b/>
          <w:sz w:val="20"/>
        </w:rPr>
        <w:t xml:space="preserve">in connection with the BeFORme </w:t>
      </w:r>
      <w:r w:rsidR="003C7850">
        <w:rPr>
          <w:rFonts w:ascii="Calibri" w:hAnsi="Calibri"/>
          <w:b/>
          <w:sz w:val="20"/>
        </w:rPr>
        <w:t>initiative c</w:t>
      </w:r>
      <w:r>
        <w:rPr>
          <w:rFonts w:ascii="Calibri" w:hAnsi="Calibri"/>
          <w:b/>
          <w:sz w:val="20"/>
        </w:rPr>
        <w:t>ompetition</w:t>
      </w:r>
    </w:p>
    <w:p w14:paraId="6D6B428A" w14:textId="77777777" w:rsidR="00E5731F" w:rsidRPr="00262B80" w:rsidRDefault="00E5731F" w:rsidP="00E5731F">
      <w:pPr>
        <w:jc w:val="both"/>
        <w:rPr>
          <w:rFonts w:ascii="Calibri" w:hAnsi="Calibri" w:cs="Calibri"/>
          <w:b/>
          <w:bCs/>
          <w:sz w:val="20"/>
          <w:szCs w:val="20"/>
        </w:rPr>
      </w:pPr>
    </w:p>
    <w:p w14:paraId="4CBBE155" w14:textId="69C2132E" w:rsidR="00E5731F" w:rsidRPr="00262B80" w:rsidRDefault="00E5731F" w:rsidP="00E5731F">
      <w:pPr>
        <w:jc w:val="both"/>
        <w:rPr>
          <w:rFonts w:ascii="Calibri" w:hAnsi="Calibri" w:cs="Calibri"/>
          <w:b/>
          <w:sz w:val="20"/>
          <w:szCs w:val="20"/>
        </w:rPr>
      </w:pPr>
      <w:r>
        <w:rPr>
          <w:rFonts w:ascii="Calibri" w:hAnsi="Calibri"/>
          <w:sz w:val="20"/>
        </w:rPr>
        <w:t>implemented as part of the Norwegian Financial Mechanism 2014-2021 and the European Economic Area (EEA) Financial Mechanism 2014-2021</w:t>
      </w:r>
      <w:r>
        <w:rPr>
          <w:rFonts w:ascii="Calibri" w:hAnsi="Calibri"/>
          <w:sz w:val="20"/>
          <w:vertAlign w:val="superscript"/>
        </w:rPr>
        <w:endnoteReference w:id="1"/>
      </w:r>
      <w:r>
        <w:rPr>
          <w:rFonts w:ascii="Calibri" w:hAnsi="Calibri"/>
          <w:b/>
          <w:sz w:val="20"/>
        </w:rPr>
        <w:t xml:space="preserve"> </w:t>
      </w:r>
      <w:r w:rsidR="00C322F3">
        <w:rPr>
          <w:rFonts w:ascii="Calibri" w:hAnsi="Calibri"/>
          <w:b/>
          <w:sz w:val="20"/>
        </w:rPr>
        <w:t xml:space="preserve"> </w:t>
      </w:r>
      <w:r>
        <w:rPr>
          <w:rFonts w:ascii="Calibri" w:hAnsi="Calibri"/>
          <w:sz w:val="20"/>
        </w:rPr>
        <w:t>hereinafter referred to as the “EEA and Norway Grants.”</w:t>
      </w:r>
    </w:p>
    <w:p w14:paraId="5EC04FBF" w14:textId="77777777" w:rsidR="00E5731F" w:rsidRPr="00262B80" w:rsidRDefault="00E5731F" w:rsidP="00E5731F">
      <w:pPr>
        <w:jc w:val="both"/>
        <w:rPr>
          <w:rFonts w:ascii="Calibri" w:hAnsi="Calibri" w:cs="Calibri"/>
          <w:sz w:val="20"/>
          <w:szCs w:val="20"/>
        </w:rPr>
      </w:pPr>
      <w:r>
        <w:rPr>
          <w:rFonts w:ascii="Calibri" w:hAnsi="Calibri"/>
          <w:b/>
          <w:sz w:val="20"/>
        </w:rPr>
        <w:t xml:space="preserve"> </w:t>
      </w:r>
    </w:p>
    <w:p w14:paraId="12C0325F" w14:textId="06348BDE" w:rsidR="00E5731F" w:rsidRPr="00262B80" w:rsidRDefault="00E5731F" w:rsidP="00E5731F">
      <w:pPr>
        <w:jc w:val="both"/>
        <w:rPr>
          <w:rFonts w:ascii="Calibri" w:hAnsi="Calibri" w:cs="Calibri"/>
          <w:sz w:val="20"/>
          <w:szCs w:val="20"/>
        </w:rPr>
      </w:pPr>
      <w:r>
        <w:rPr>
          <w:rFonts w:ascii="Calibri" w:hAnsi="Calibri"/>
          <w:sz w:val="20"/>
        </w:rPr>
        <w:t xml:space="preserve">The controller of personal data processed in connection with the implementation of the BeFORme </w:t>
      </w:r>
      <w:r w:rsidR="009E1FE6">
        <w:rPr>
          <w:rFonts w:ascii="Calibri" w:hAnsi="Calibri"/>
          <w:sz w:val="20"/>
        </w:rPr>
        <w:t>initiative</w:t>
      </w:r>
      <w:r w:rsidR="003C7850">
        <w:rPr>
          <w:rFonts w:ascii="Calibri" w:hAnsi="Calibri"/>
          <w:sz w:val="20"/>
        </w:rPr>
        <w:t xml:space="preserve"> c</w:t>
      </w:r>
      <w:r>
        <w:rPr>
          <w:rFonts w:ascii="Calibri" w:hAnsi="Calibri"/>
          <w:sz w:val="20"/>
        </w:rPr>
        <w:t>ompetition is the Minister of Development Funds and Regional Policy, ul. Wspólna 2/4, 00-926 Warsaw, hereinafter referred to as the “Controller” or the “Minister.”</w:t>
      </w:r>
    </w:p>
    <w:p w14:paraId="72593422" w14:textId="77777777" w:rsidR="00E5731F" w:rsidRPr="00262B80" w:rsidRDefault="00E5731F" w:rsidP="00E5731F">
      <w:pPr>
        <w:numPr>
          <w:ilvl w:val="0"/>
          <w:numId w:val="1"/>
        </w:numPr>
        <w:ind w:left="454" w:hanging="454"/>
        <w:jc w:val="both"/>
        <w:rPr>
          <w:rFonts w:ascii="Calibri" w:hAnsi="Calibri" w:cs="Calibri"/>
          <w:b/>
          <w:sz w:val="20"/>
          <w:szCs w:val="20"/>
        </w:rPr>
      </w:pPr>
      <w:r>
        <w:rPr>
          <w:rFonts w:ascii="Calibri" w:hAnsi="Calibri"/>
          <w:b/>
          <w:sz w:val="20"/>
        </w:rPr>
        <w:t>The purpose of processing personal data</w:t>
      </w:r>
    </w:p>
    <w:p w14:paraId="63320372" w14:textId="77777777" w:rsidR="00E5731F" w:rsidRPr="00262B80" w:rsidRDefault="00E5731F" w:rsidP="00E5731F">
      <w:pPr>
        <w:ind w:left="454"/>
        <w:jc w:val="both"/>
        <w:rPr>
          <w:rFonts w:ascii="Calibri" w:hAnsi="Calibri" w:cs="Calibri"/>
          <w:sz w:val="20"/>
          <w:szCs w:val="20"/>
        </w:rPr>
      </w:pPr>
      <w:r>
        <w:rPr>
          <w:rFonts w:ascii="Calibri" w:hAnsi="Calibri"/>
          <w:sz w:val="20"/>
        </w:rPr>
        <w:t xml:space="preserve">The purpose of data processing is the implementation of the BeFORme </w:t>
      </w:r>
      <w:r w:rsidR="003C7850">
        <w:rPr>
          <w:rFonts w:ascii="Calibri" w:hAnsi="Calibri"/>
          <w:sz w:val="20"/>
        </w:rPr>
        <w:t>initiative c</w:t>
      </w:r>
      <w:r>
        <w:rPr>
          <w:rFonts w:ascii="Calibri" w:hAnsi="Calibri"/>
          <w:sz w:val="20"/>
        </w:rPr>
        <w:t>ompetition.</w:t>
      </w:r>
    </w:p>
    <w:p w14:paraId="10BB1970" w14:textId="77777777" w:rsidR="00E5731F" w:rsidRPr="00262B80" w:rsidRDefault="00E5731F" w:rsidP="00E5731F">
      <w:pPr>
        <w:numPr>
          <w:ilvl w:val="0"/>
          <w:numId w:val="1"/>
        </w:numPr>
        <w:ind w:left="454" w:hanging="454"/>
        <w:jc w:val="both"/>
        <w:rPr>
          <w:rFonts w:ascii="Calibri" w:hAnsi="Calibri" w:cs="Calibri"/>
          <w:b/>
          <w:sz w:val="20"/>
          <w:szCs w:val="20"/>
        </w:rPr>
      </w:pPr>
      <w:r>
        <w:rPr>
          <w:rFonts w:ascii="Calibri" w:hAnsi="Calibri"/>
          <w:b/>
          <w:sz w:val="20"/>
        </w:rPr>
        <w:t>Legal basis for the processing of personal data</w:t>
      </w:r>
    </w:p>
    <w:p w14:paraId="74CB9C2D" w14:textId="77777777" w:rsidR="00E5731F" w:rsidRPr="00262B80" w:rsidRDefault="00E5731F" w:rsidP="00E5731F">
      <w:pPr>
        <w:ind w:left="454"/>
        <w:jc w:val="both"/>
        <w:rPr>
          <w:rFonts w:ascii="Calibri" w:hAnsi="Calibri" w:cs="Calibri"/>
          <w:sz w:val="20"/>
          <w:szCs w:val="20"/>
        </w:rPr>
      </w:pPr>
      <w:r>
        <w:rPr>
          <w:rFonts w:ascii="Calibri" w:hAnsi="Calibri"/>
          <w:sz w:val="20"/>
        </w:rPr>
        <w:t>The legal basis for data processing is the implementation of the legal obligations incumbent on the Minister (Article 6(1)(c) of the GDPR</w:t>
      </w:r>
      <w:r>
        <w:rPr>
          <w:rStyle w:val="Odwoanieprzypisukocowego"/>
          <w:rFonts w:ascii="Calibri" w:hAnsi="Calibri"/>
          <w:sz w:val="20"/>
        </w:rPr>
        <w:endnoteReference w:id="2"/>
      </w:r>
      <w:r>
        <w:rPr>
          <w:rFonts w:ascii="Calibri" w:hAnsi="Calibri"/>
          <w:sz w:val="20"/>
        </w:rPr>
        <w:t>), in connection with:</w:t>
      </w:r>
    </w:p>
    <w:p w14:paraId="423356EB" w14:textId="77777777" w:rsidR="00E5731F" w:rsidRPr="00262B80" w:rsidRDefault="006D6240" w:rsidP="00E5731F">
      <w:pPr>
        <w:pStyle w:val="Akapitzlist"/>
        <w:numPr>
          <w:ilvl w:val="0"/>
          <w:numId w:val="2"/>
        </w:numPr>
        <w:ind w:left="811" w:hanging="357"/>
        <w:contextualSpacing w:val="0"/>
        <w:jc w:val="both"/>
        <w:rPr>
          <w:rFonts w:ascii="Calibri" w:hAnsi="Calibri" w:cs="Calibri"/>
          <w:sz w:val="20"/>
          <w:szCs w:val="20"/>
        </w:rPr>
      </w:pPr>
      <w:r>
        <w:rPr>
          <w:rFonts w:ascii="Calibri" w:hAnsi="Calibri"/>
          <w:sz w:val="20"/>
        </w:rPr>
        <w:t>A</w:t>
      </w:r>
      <w:r w:rsidR="00E5731F">
        <w:rPr>
          <w:rFonts w:ascii="Calibri" w:hAnsi="Calibri"/>
          <w:sz w:val="20"/>
        </w:rPr>
        <w:t>greement between the Kingdom of Norway and the European Union on the Norwegian Financial Mechanism for 2014-2021</w:t>
      </w:r>
      <w:r>
        <w:rPr>
          <w:rFonts w:ascii="Calibri" w:hAnsi="Calibri"/>
          <w:sz w:val="20"/>
        </w:rPr>
        <w:t>,</w:t>
      </w:r>
      <w:r w:rsidR="00E5731F">
        <w:rPr>
          <w:rStyle w:val="Odwoanieprzypisukocowego"/>
          <w:rFonts w:ascii="Calibri" w:hAnsi="Calibri"/>
          <w:sz w:val="20"/>
        </w:rPr>
        <w:endnoteReference w:id="3"/>
      </w:r>
      <w:r w:rsidR="00E5731F">
        <w:rPr>
          <w:rFonts w:ascii="Calibri" w:hAnsi="Calibri"/>
          <w:sz w:val="20"/>
        </w:rPr>
        <w:t xml:space="preserve"> the Memorandum of Understanding on the implementation of the Norwegian Financial Mechanism for 2014-2021</w:t>
      </w:r>
      <w:r>
        <w:rPr>
          <w:rFonts w:ascii="Calibri" w:hAnsi="Calibri"/>
          <w:sz w:val="20"/>
        </w:rPr>
        <w:t>,</w:t>
      </w:r>
      <w:r w:rsidR="00E5731F">
        <w:rPr>
          <w:rStyle w:val="Odwoanieprzypisukocowego"/>
          <w:rFonts w:ascii="Calibri" w:hAnsi="Calibri"/>
          <w:sz w:val="20"/>
        </w:rPr>
        <w:endnoteReference w:id="4"/>
      </w:r>
      <w:r w:rsidR="00E5731F">
        <w:rPr>
          <w:rFonts w:ascii="Calibri" w:hAnsi="Calibri"/>
          <w:sz w:val="20"/>
        </w:rPr>
        <w:t xml:space="preserve"> and the Regulations on the implementation of the Norwegian Financial Mechanism for 2014-2021;</w:t>
      </w:r>
      <w:r w:rsidR="00E5731F">
        <w:rPr>
          <w:rStyle w:val="Odwoanieprzypisukocowego"/>
          <w:rFonts w:ascii="Calibri" w:hAnsi="Calibri"/>
          <w:sz w:val="20"/>
        </w:rPr>
        <w:endnoteReference w:id="5"/>
      </w:r>
    </w:p>
    <w:p w14:paraId="469A56DA" w14:textId="77777777" w:rsidR="00E5731F" w:rsidRPr="00262B80" w:rsidRDefault="006D6240" w:rsidP="00E5731F">
      <w:pPr>
        <w:pStyle w:val="Akapitzlist"/>
        <w:numPr>
          <w:ilvl w:val="0"/>
          <w:numId w:val="2"/>
        </w:numPr>
        <w:ind w:left="811" w:hanging="357"/>
        <w:contextualSpacing w:val="0"/>
        <w:jc w:val="both"/>
        <w:rPr>
          <w:rFonts w:ascii="Calibri" w:hAnsi="Calibri" w:cs="Calibri"/>
          <w:sz w:val="20"/>
          <w:szCs w:val="20"/>
        </w:rPr>
      </w:pPr>
      <w:r>
        <w:rPr>
          <w:rFonts w:ascii="Calibri" w:hAnsi="Calibri"/>
          <w:sz w:val="20"/>
        </w:rPr>
        <w:t>A</w:t>
      </w:r>
      <w:r w:rsidR="00E5731F">
        <w:rPr>
          <w:rFonts w:ascii="Calibri" w:hAnsi="Calibri"/>
          <w:sz w:val="20"/>
        </w:rPr>
        <w:t>greement between the European Union, Iceland, the Principality of Liechtenstein and the Kingdom of Norway on the EEA Financial Mechanism for 2014-2021</w:t>
      </w:r>
      <w:r>
        <w:rPr>
          <w:rFonts w:ascii="Calibri" w:hAnsi="Calibri"/>
          <w:sz w:val="20"/>
        </w:rPr>
        <w:t>,</w:t>
      </w:r>
      <w:r w:rsidR="00E5731F">
        <w:rPr>
          <w:rStyle w:val="Odwoanieprzypisukocowego"/>
          <w:rFonts w:ascii="Calibri" w:hAnsi="Calibri"/>
          <w:sz w:val="20"/>
        </w:rPr>
        <w:endnoteReference w:id="6"/>
      </w:r>
      <w:r w:rsidR="00E5731F">
        <w:rPr>
          <w:rFonts w:ascii="Calibri" w:hAnsi="Calibri"/>
          <w:sz w:val="20"/>
        </w:rPr>
        <w:t xml:space="preserve"> the Memorandum of Understanding on the implementation of the EEA Financial Mechanism for 2014-2021</w:t>
      </w:r>
      <w:r>
        <w:rPr>
          <w:rFonts w:ascii="Calibri" w:hAnsi="Calibri"/>
          <w:sz w:val="20"/>
        </w:rPr>
        <w:t>,</w:t>
      </w:r>
      <w:r w:rsidR="00E5731F">
        <w:rPr>
          <w:rStyle w:val="Odwoanieprzypisukocowego"/>
          <w:rFonts w:ascii="Calibri" w:hAnsi="Calibri"/>
          <w:sz w:val="20"/>
        </w:rPr>
        <w:endnoteReference w:id="7"/>
      </w:r>
      <w:r w:rsidR="00E5731F">
        <w:rPr>
          <w:rFonts w:ascii="Calibri" w:hAnsi="Calibri"/>
          <w:sz w:val="20"/>
        </w:rPr>
        <w:t xml:space="preserve"> and </w:t>
      </w:r>
      <w:r>
        <w:rPr>
          <w:rFonts w:ascii="Calibri" w:hAnsi="Calibri"/>
          <w:sz w:val="20"/>
        </w:rPr>
        <w:t xml:space="preserve">the </w:t>
      </w:r>
      <w:r w:rsidR="00E5731F">
        <w:rPr>
          <w:rFonts w:ascii="Calibri" w:hAnsi="Calibri"/>
          <w:sz w:val="20"/>
        </w:rPr>
        <w:t>Regulations on the implementation of the European Economic Area Financial Mechanism for 2014 -2021.</w:t>
      </w:r>
      <w:r w:rsidR="00E5731F">
        <w:rPr>
          <w:rStyle w:val="Odwoanieprzypisukocowego"/>
          <w:rFonts w:ascii="Calibri" w:hAnsi="Calibri"/>
          <w:sz w:val="20"/>
        </w:rPr>
        <w:endnoteReference w:id="8"/>
      </w:r>
    </w:p>
    <w:p w14:paraId="2A02CF19" w14:textId="77777777" w:rsidR="00E5731F" w:rsidRPr="00262B80" w:rsidRDefault="00E5731F" w:rsidP="00E5731F">
      <w:pPr>
        <w:numPr>
          <w:ilvl w:val="0"/>
          <w:numId w:val="1"/>
        </w:numPr>
        <w:ind w:left="454" w:hanging="454"/>
        <w:jc w:val="both"/>
        <w:rPr>
          <w:rFonts w:ascii="Calibri" w:hAnsi="Calibri" w:cs="Calibri"/>
          <w:b/>
          <w:sz w:val="20"/>
          <w:szCs w:val="20"/>
        </w:rPr>
      </w:pPr>
      <w:r>
        <w:rPr>
          <w:rFonts w:ascii="Calibri" w:hAnsi="Calibri"/>
          <w:b/>
          <w:sz w:val="20"/>
        </w:rPr>
        <w:t>Data storage period</w:t>
      </w:r>
    </w:p>
    <w:p w14:paraId="48CFCD1F" w14:textId="77777777" w:rsidR="00E5731F" w:rsidRPr="00262B80" w:rsidRDefault="00E5731F" w:rsidP="00E5731F">
      <w:pPr>
        <w:ind w:left="454"/>
        <w:jc w:val="both"/>
        <w:rPr>
          <w:rFonts w:ascii="Calibri" w:hAnsi="Calibri" w:cs="Calibri"/>
          <w:sz w:val="20"/>
          <w:szCs w:val="20"/>
        </w:rPr>
      </w:pPr>
      <w:r>
        <w:rPr>
          <w:rFonts w:ascii="Calibri" w:hAnsi="Calibri"/>
          <w:sz w:val="20"/>
        </w:rPr>
        <w:t xml:space="preserve">Personal data </w:t>
      </w:r>
      <w:r w:rsidR="00B44F09">
        <w:rPr>
          <w:rFonts w:ascii="Calibri" w:hAnsi="Calibri"/>
          <w:sz w:val="20"/>
        </w:rPr>
        <w:t>shall</w:t>
      </w:r>
      <w:r>
        <w:rPr>
          <w:rFonts w:ascii="Calibri" w:hAnsi="Calibri"/>
          <w:sz w:val="20"/>
        </w:rPr>
        <w:t xml:space="preserve"> be retained for at least five years from the acceptance of the final report for the programme by the institutions representing the Donor States.</w:t>
      </w:r>
    </w:p>
    <w:p w14:paraId="66FCEC56" w14:textId="77777777" w:rsidR="00E5731F" w:rsidRPr="00262B80" w:rsidRDefault="00E5731F" w:rsidP="00E5731F">
      <w:pPr>
        <w:ind w:left="454"/>
        <w:jc w:val="both"/>
        <w:rPr>
          <w:rFonts w:ascii="Calibri" w:hAnsi="Calibri" w:cs="Calibri"/>
          <w:sz w:val="20"/>
          <w:szCs w:val="20"/>
        </w:rPr>
      </w:pPr>
      <w:r>
        <w:rPr>
          <w:rFonts w:ascii="Calibri" w:hAnsi="Calibri"/>
          <w:sz w:val="20"/>
        </w:rPr>
        <w:t xml:space="preserve">After the expiry of the above-mentioned period, personal data </w:t>
      </w:r>
      <w:r w:rsidR="00B44F09">
        <w:rPr>
          <w:rFonts w:ascii="Calibri" w:hAnsi="Calibri"/>
          <w:sz w:val="20"/>
        </w:rPr>
        <w:t>shall</w:t>
      </w:r>
      <w:r>
        <w:rPr>
          <w:rFonts w:ascii="Calibri" w:hAnsi="Calibri"/>
          <w:sz w:val="20"/>
        </w:rPr>
        <w:t xml:space="preserve"> be archived in accordance with the provisions of the Act of 14 July 1983 on the national archival resource and archives.</w:t>
      </w:r>
      <w:r>
        <w:rPr>
          <w:rFonts w:ascii="Calibri" w:hAnsi="Calibri"/>
          <w:sz w:val="20"/>
          <w:vertAlign w:val="superscript"/>
        </w:rPr>
        <w:endnoteReference w:id="9"/>
      </w:r>
    </w:p>
    <w:p w14:paraId="1003836D" w14:textId="77777777" w:rsidR="00E5731F" w:rsidRPr="00262B80" w:rsidRDefault="00E5731F" w:rsidP="00E5731F">
      <w:pPr>
        <w:numPr>
          <w:ilvl w:val="0"/>
          <w:numId w:val="1"/>
        </w:numPr>
        <w:ind w:left="454" w:hanging="454"/>
        <w:jc w:val="both"/>
        <w:rPr>
          <w:rFonts w:ascii="Calibri" w:hAnsi="Calibri" w:cs="Calibri"/>
          <w:b/>
          <w:sz w:val="20"/>
          <w:szCs w:val="20"/>
        </w:rPr>
      </w:pPr>
      <w:r>
        <w:rPr>
          <w:rFonts w:ascii="Calibri" w:hAnsi="Calibri"/>
          <w:b/>
          <w:sz w:val="20"/>
        </w:rPr>
        <w:t>Types of processed data</w:t>
      </w:r>
    </w:p>
    <w:p w14:paraId="71D59A73" w14:textId="77777777" w:rsidR="00E5731F" w:rsidRPr="00262B80" w:rsidRDefault="00E5731F" w:rsidP="00E5731F">
      <w:pPr>
        <w:pStyle w:val="NormalnyWeb"/>
        <w:spacing w:before="0" w:beforeAutospacing="0" w:after="0" w:afterAutospacing="0"/>
        <w:ind w:left="454"/>
        <w:jc w:val="both"/>
        <w:rPr>
          <w:rFonts w:ascii="Calibri" w:hAnsi="Calibri" w:cs="Calibri"/>
          <w:sz w:val="20"/>
          <w:szCs w:val="20"/>
        </w:rPr>
      </w:pPr>
      <w:r>
        <w:rPr>
          <w:rFonts w:ascii="Calibri" w:hAnsi="Calibri"/>
          <w:sz w:val="20"/>
        </w:rPr>
        <w:t>Name, job title, organisation name and address, telephone number, e-mail address.</w:t>
      </w:r>
    </w:p>
    <w:p w14:paraId="2A933446" w14:textId="77777777" w:rsidR="00E5731F" w:rsidRPr="00262B80" w:rsidRDefault="00E5731F" w:rsidP="00E5731F">
      <w:pPr>
        <w:pStyle w:val="NormalnyWeb"/>
        <w:spacing w:before="0" w:beforeAutospacing="0" w:after="0" w:afterAutospacing="0"/>
        <w:ind w:left="454"/>
        <w:jc w:val="both"/>
        <w:rPr>
          <w:rFonts w:ascii="Calibri" w:hAnsi="Calibri" w:cs="Calibri"/>
          <w:sz w:val="20"/>
          <w:szCs w:val="20"/>
        </w:rPr>
      </w:pPr>
      <w:r>
        <w:rPr>
          <w:rFonts w:ascii="Calibri" w:hAnsi="Calibri"/>
          <w:sz w:val="20"/>
        </w:rPr>
        <w:t>Categories of people:</w:t>
      </w:r>
    </w:p>
    <w:p w14:paraId="6C493D11" w14:textId="77777777" w:rsidR="00E5731F" w:rsidRPr="00262B80" w:rsidRDefault="00E5731F" w:rsidP="00E5731F">
      <w:pPr>
        <w:pStyle w:val="Akapitzlist"/>
        <w:numPr>
          <w:ilvl w:val="0"/>
          <w:numId w:val="3"/>
        </w:numPr>
        <w:ind w:left="811" w:hanging="357"/>
        <w:contextualSpacing w:val="0"/>
        <w:jc w:val="both"/>
        <w:rPr>
          <w:rFonts w:ascii="Calibri" w:hAnsi="Calibri" w:cs="Calibri"/>
          <w:sz w:val="20"/>
          <w:szCs w:val="20"/>
        </w:rPr>
      </w:pPr>
      <w:r>
        <w:rPr>
          <w:rFonts w:ascii="Calibri" w:hAnsi="Calibri"/>
          <w:sz w:val="20"/>
        </w:rPr>
        <w:t xml:space="preserve">persons authorised to </w:t>
      </w:r>
      <w:r w:rsidR="003C7850">
        <w:rPr>
          <w:rFonts w:ascii="Calibri" w:hAnsi="Calibri"/>
          <w:sz w:val="20"/>
        </w:rPr>
        <w:t xml:space="preserve">take </w:t>
      </w:r>
      <w:r>
        <w:rPr>
          <w:rFonts w:ascii="Calibri" w:hAnsi="Calibri"/>
          <w:sz w:val="20"/>
        </w:rPr>
        <w:t>binding decisions and to working contacts from institutions involved in the implementation of the programme, applicants, beneficiaries, grant recipients and partners,</w:t>
      </w:r>
    </w:p>
    <w:p w14:paraId="50B894A2" w14:textId="77777777" w:rsidR="00E5731F" w:rsidRPr="00262B80" w:rsidRDefault="00E5731F" w:rsidP="00E5731F">
      <w:pPr>
        <w:pStyle w:val="Akapitzlist"/>
        <w:numPr>
          <w:ilvl w:val="0"/>
          <w:numId w:val="3"/>
        </w:numPr>
        <w:ind w:left="811" w:hanging="357"/>
        <w:contextualSpacing w:val="0"/>
        <w:jc w:val="both"/>
        <w:rPr>
          <w:rFonts w:ascii="Calibri" w:hAnsi="Calibri" w:cs="Calibri"/>
          <w:sz w:val="20"/>
          <w:szCs w:val="20"/>
        </w:rPr>
      </w:pPr>
      <w:r>
        <w:rPr>
          <w:rFonts w:ascii="Calibri" w:hAnsi="Calibri"/>
          <w:sz w:val="20"/>
        </w:rPr>
        <w:t>participants of training, competitions, conferences, committees, meetings and assistance recipients,</w:t>
      </w:r>
    </w:p>
    <w:p w14:paraId="542AF493" w14:textId="77777777" w:rsidR="00E5731F" w:rsidRPr="00262B80" w:rsidRDefault="00E5731F" w:rsidP="00E5731F">
      <w:pPr>
        <w:pStyle w:val="Akapitzlist"/>
        <w:numPr>
          <w:ilvl w:val="0"/>
          <w:numId w:val="3"/>
        </w:numPr>
        <w:ind w:left="811" w:hanging="357"/>
        <w:contextualSpacing w:val="0"/>
        <w:jc w:val="both"/>
        <w:rPr>
          <w:rFonts w:ascii="Calibri" w:hAnsi="Calibri" w:cs="Calibri"/>
          <w:sz w:val="20"/>
          <w:szCs w:val="20"/>
        </w:rPr>
      </w:pPr>
      <w:r>
        <w:rPr>
          <w:rFonts w:ascii="Calibri" w:hAnsi="Calibri"/>
          <w:sz w:val="20"/>
        </w:rPr>
        <w:t>other persons in connection with the examination of the eligibility of expenditure.</w:t>
      </w:r>
    </w:p>
    <w:p w14:paraId="0EF5908F" w14:textId="77777777" w:rsidR="00E5731F" w:rsidRPr="00262B80" w:rsidRDefault="00E5731F" w:rsidP="00E5731F">
      <w:pPr>
        <w:numPr>
          <w:ilvl w:val="0"/>
          <w:numId w:val="1"/>
        </w:numPr>
        <w:ind w:left="454" w:hanging="454"/>
        <w:jc w:val="both"/>
        <w:rPr>
          <w:rFonts w:ascii="Calibri" w:hAnsi="Calibri" w:cs="Calibri"/>
          <w:b/>
          <w:sz w:val="20"/>
          <w:szCs w:val="20"/>
        </w:rPr>
      </w:pPr>
      <w:r>
        <w:rPr>
          <w:rFonts w:ascii="Calibri" w:hAnsi="Calibri"/>
          <w:b/>
          <w:sz w:val="20"/>
        </w:rPr>
        <w:t xml:space="preserve">Obligation to provide data </w:t>
      </w:r>
    </w:p>
    <w:p w14:paraId="7DB779AA" w14:textId="77777777" w:rsidR="00E5731F" w:rsidRPr="00262B80" w:rsidRDefault="00E5731F" w:rsidP="00E5731F">
      <w:pPr>
        <w:pStyle w:val="NormalnyWeb"/>
        <w:spacing w:before="0" w:beforeAutospacing="0" w:after="0" w:afterAutospacing="0"/>
        <w:ind w:left="454"/>
        <w:jc w:val="both"/>
        <w:rPr>
          <w:rFonts w:ascii="Calibri" w:hAnsi="Calibri" w:cs="Calibri"/>
          <w:sz w:val="20"/>
          <w:szCs w:val="20"/>
        </w:rPr>
      </w:pPr>
      <w:r>
        <w:rPr>
          <w:rFonts w:ascii="Calibri" w:hAnsi="Calibri"/>
          <w:sz w:val="20"/>
        </w:rPr>
        <w:t>Providing personal data is voluntary but necessary for th</w:t>
      </w:r>
      <w:r w:rsidR="006D6240">
        <w:rPr>
          <w:rFonts w:ascii="Calibri" w:hAnsi="Calibri"/>
          <w:sz w:val="20"/>
        </w:rPr>
        <w:t xml:space="preserve">e participation in the BeFORme </w:t>
      </w:r>
      <w:r w:rsidR="003C7850">
        <w:rPr>
          <w:rFonts w:ascii="Calibri" w:hAnsi="Calibri"/>
          <w:sz w:val="20"/>
        </w:rPr>
        <w:t>initiative c</w:t>
      </w:r>
      <w:r>
        <w:rPr>
          <w:rFonts w:ascii="Calibri" w:hAnsi="Calibri"/>
          <w:sz w:val="20"/>
        </w:rPr>
        <w:t xml:space="preserve">ompetition. </w:t>
      </w:r>
    </w:p>
    <w:p w14:paraId="02C3660C" w14:textId="77777777" w:rsidR="00E5731F" w:rsidRPr="00262B80" w:rsidRDefault="00E5731F" w:rsidP="00E5731F">
      <w:pPr>
        <w:numPr>
          <w:ilvl w:val="0"/>
          <w:numId w:val="1"/>
        </w:numPr>
        <w:ind w:left="454" w:hanging="454"/>
        <w:jc w:val="both"/>
        <w:rPr>
          <w:rFonts w:ascii="Calibri" w:hAnsi="Calibri" w:cs="Calibri"/>
          <w:b/>
          <w:sz w:val="20"/>
          <w:szCs w:val="20"/>
        </w:rPr>
      </w:pPr>
      <w:r>
        <w:rPr>
          <w:rFonts w:ascii="Calibri" w:hAnsi="Calibri"/>
          <w:b/>
          <w:sz w:val="20"/>
        </w:rPr>
        <w:t>Source of data origin</w:t>
      </w:r>
    </w:p>
    <w:p w14:paraId="1D2E946E" w14:textId="77777777" w:rsidR="00E5731F" w:rsidRPr="00262B80" w:rsidRDefault="00E5731F" w:rsidP="00E5731F">
      <w:pPr>
        <w:pStyle w:val="NormalnyWeb"/>
        <w:spacing w:before="0" w:beforeAutospacing="0" w:after="0" w:afterAutospacing="0"/>
        <w:ind w:left="454"/>
        <w:jc w:val="both"/>
        <w:rPr>
          <w:rFonts w:ascii="Calibri" w:hAnsi="Calibri" w:cs="Calibri"/>
          <w:color w:val="000000"/>
          <w:sz w:val="20"/>
          <w:szCs w:val="20"/>
        </w:rPr>
      </w:pPr>
      <w:r>
        <w:rPr>
          <w:rFonts w:ascii="Calibri" w:hAnsi="Calibri"/>
          <w:color w:val="000000"/>
          <w:sz w:val="20"/>
        </w:rPr>
        <w:t>Data subjects and other sources, in particular entities indicated in the categories of persons listed in point IV.</w:t>
      </w:r>
    </w:p>
    <w:p w14:paraId="1F01110A" w14:textId="77777777" w:rsidR="00E5731F" w:rsidRPr="00262B80" w:rsidRDefault="00E5731F" w:rsidP="00E5731F">
      <w:pPr>
        <w:numPr>
          <w:ilvl w:val="0"/>
          <w:numId w:val="1"/>
        </w:numPr>
        <w:ind w:left="454" w:hanging="454"/>
        <w:jc w:val="both"/>
        <w:rPr>
          <w:rFonts w:ascii="Calibri" w:hAnsi="Calibri" w:cs="Calibri"/>
          <w:b/>
          <w:sz w:val="20"/>
          <w:szCs w:val="20"/>
        </w:rPr>
      </w:pPr>
      <w:r>
        <w:rPr>
          <w:rFonts w:ascii="Calibri" w:hAnsi="Calibri"/>
          <w:b/>
          <w:sz w:val="20"/>
        </w:rPr>
        <w:t>Access to data</w:t>
      </w:r>
    </w:p>
    <w:p w14:paraId="06F76548" w14:textId="77777777" w:rsidR="00E5731F" w:rsidRPr="00262B80" w:rsidRDefault="00E5731F" w:rsidP="00E5731F">
      <w:pPr>
        <w:ind w:left="454"/>
        <w:jc w:val="both"/>
        <w:rPr>
          <w:rFonts w:ascii="Calibri" w:eastAsia="Calibri" w:hAnsi="Calibri" w:cs="Calibri"/>
          <w:sz w:val="20"/>
          <w:szCs w:val="20"/>
        </w:rPr>
      </w:pPr>
      <w:r>
        <w:rPr>
          <w:rFonts w:ascii="Calibri" w:hAnsi="Calibri"/>
          <w:sz w:val="20"/>
        </w:rPr>
        <w:t>Employees and associates of the Ministry of Development Funds and Regional Policy have access to personal data. In addition, personal data may</w:t>
      </w:r>
      <w:r w:rsidR="006D6240">
        <w:rPr>
          <w:rFonts w:ascii="Calibri" w:hAnsi="Calibri"/>
          <w:sz w:val="20"/>
        </w:rPr>
        <w:t xml:space="preserve"> be</w:t>
      </w:r>
      <w:r>
        <w:rPr>
          <w:rFonts w:ascii="Calibri" w:hAnsi="Calibri"/>
          <w:sz w:val="20"/>
        </w:rPr>
        <w:t xml:space="preserve">/are entrusted or made available to: </w:t>
      </w:r>
    </w:p>
    <w:p w14:paraId="5BF53AEB" w14:textId="77777777" w:rsidR="00E5731F" w:rsidRPr="00262B80" w:rsidRDefault="00B44F09" w:rsidP="00E5731F">
      <w:pPr>
        <w:pStyle w:val="Akapitzlist"/>
        <w:numPr>
          <w:ilvl w:val="0"/>
          <w:numId w:val="4"/>
        </w:numPr>
        <w:ind w:left="811" w:hanging="357"/>
        <w:contextualSpacing w:val="0"/>
        <w:jc w:val="both"/>
        <w:rPr>
          <w:rFonts w:ascii="Calibri" w:eastAsia="Calibri" w:hAnsi="Calibri" w:cs="Calibri"/>
          <w:sz w:val="20"/>
          <w:szCs w:val="20"/>
        </w:rPr>
      </w:pPr>
      <w:r>
        <w:rPr>
          <w:rFonts w:ascii="Calibri" w:hAnsi="Calibri"/>
          <w:sz w:val="20"/>
        </w:rPr>
        <w:t xml:space="preserve">the </w:t>
      </w:r>
      <w:r w:rsidR="00E5731F">
        <w:rPr>
          <w:rFonts w:ascii="Calibri" w:hAnsi="Calibri"/>
          <w:sz w:val="20"/>
        </w:rPr>
        <w:t>Donor States and entities performing tasks in these States;</w:t>
      </w:r>
    </w:p>
    <w:p w14:paraId="69E23950" w14:textId="77777777" w:rsidR="00E5731F" w:rsidRPr="00262B80" w:rsidRDefault="00E5731F" w:rsidP="00E5731F">
      <w:pPr>
        <w:pStyle w:val="Akapitzlist"/>
        <w:numPr>
          <w:ilvl w:val="0"/>
          <w:numId w:val="4"/>
        </w:numPr>
        <w:ind w:left="811" w:hanging="357"/>
        <w:contextualSpacing w:val="0"/>
        <w:jc w:val="both"/>
        <w:rPr>
          <w:rFonts w:ascii="Calibri" w:eastAsia="Calibri" w:hAnsi="Calibri" w:cs="Calibri"/>
          <w:sz w:val="20"/>
          <w:szCs w:val="20"/>
        </w:rPr>
      </w:pPr>
      <w:r>
        <w:rPr>
          <w:rFonts w:ascii="Calibri" w:hAnsi="Calibri"/>
          <w:sz w:val="20"/>
        </w:rPr>
        <w:t>the Ministry of Finance as well as entities involved in the implementation of the EEA and Norway Grants;</w:t>
      </w:r>
    </w:p>
    <w:p w14:paraId="26BD9A24" w14:textId="77777777" w:rsidR="00E5731F" w:rsidRPr="00262B80" w:rsidRDefault="00E5731F" w:rsidP="00E5731F">
      <w:pPr>
        <w:pStyle w:val="Akapitzlist"/>
        <w:numPr>
          <w:ilvl w:val="0"/>
          <w:numId w:val="4"/>
        </w:numPr>
        <w:ind w:left="811" w:hanging="357"/>
        <w:contextualSpacing w:val="0"/>
        <w:jc w:val="both"/>
        <w:rPr>
          <w:rFonts w:ascii="Calibri" w:hAnsi="Calibri" w:cs="Calibri"/>
          <w:sz w:val="20"/>
          <w:szCs w:val="20"/>
        </w:rPr>
      </w:pPr>
      <w:r>
        <w:rPr>
          <w:rFonts w:ascii="Calibri" w:hAnsi="Calibri"/>
          <w:sz w:val="20"/>
        </w:rPr>
        <w:t xml:space="preserve">contractors, including entities providing services related to the operation and development of ICT systems and ensuring communication for the Minister, in particular to IT solution providers and telecommunications operators, as well as entities performing the functions of experts, entities conducting audits, inspections, training, support and evaluations, providing hotel, insurance and transportation services; </w:t>
      </w:r>
    </w:p>
    <w:p w14:paraId="52CF1604" w14:textId="77777777" w:rsidR="00E5731F" w:rsidRPr="00262B80" w:rsidRDefault="00E5731F" w:rsidP="00E5731F">
      <w:pPr>
        <w:pStyle w:val="Akapitzlist"/>
        <w:numPr>
          <w:ilvl w:val="0"/>
          <w:numId w:val="4"/>
        </w:numPr>
        <w:ind w:left="811" w:hanging="357"/>
        <w:contextualSpacing w:val="0"/>
        <w:jc w:val="both"/>
        <w:rPr>
          <w:rFonts w:ascii="Calibri" w:eastAsia="Calibri" w:hAnsi="Calibri" w:cs="Calibri"/>
          <w:sz w:val="20"/>
          <w:szCs w:val="20"/>
        </w:rPr>
      </w:pPr>
      <w:r>
        <w:rPr>
          <w:rFonts w:ascii="Calibri" w:hAnsi="Calibri"/>
          <w:sz w:val="20"/>
        </w:rPr>
        <w:t>public administration bodies (based on legal regulations), including the Statistics Poland and the Polish Social Insurance Institution (ZUS).</w:t>
      </w:r>
    </w:p>
    <w:p w14:paraId="6D8C8778" w14:textId="77777777" w:rsidR="00E5731F" w:rsidRPr="00262B80" w:rsidRDefault="00E5731F" w:rsidP="00E5731F">
      <w:pPr>
        <w:numPr>
          <w:ilvl w:val="0"/>
          <w:numId w:val="1"/>
        </w:numPr>
        <w:ind w:left="454" w:hanging="454"/>
        <w:jc w:val="both"/>
        <w:rPr>
          <w:rFonts w:ascii="Calibri" w:hAnsi="Calibri" w:cs="Calibri"/>
          <w:b/>
          <w:sz w:val="20"/>
          <w:szCs w:val="20"/>
        </w:rPr>
      </w:pPr>
      <w:r>
        <w:rPr>
          <w:rFonts w:ascii="Calibri" w:hAnsi="Calibri"/>
          <w:b/>
          <w:sz w:val="20"/>
        </w:rPr>
        <w:t xml:space="preserve">Rights of the data subject </w:t>
      </w:r>
    </w:p>
    <w:p w14:paraId="4335F5A3" w14:textId="77777777" w:rsidR="00E5731F" w:rsidRPr="00262B80" w:rsidRDefault="00E5731F" w:rsidP="00E5731F">
      <w:pPr>
        <w:pStyle w:val="Akapitzlist"/>
        <w:numPr>
          <w:ilvl w:val="0"/>
          <w:numId w:val="5"/>
        </w:numPr>
        <w:ind w:left="811" w:hanging="357"/>
        <w:contextualSpacing w:val="0"/>
        <w:jc w:val="both"/>
        <w:rPr>
          <w:rFonts w:ascii="Calibri" w:hAnsi="Calibri" w:cs="Calibri"/>
          <w:sz w:val="20"/>
          <w:szCs w:val="20"/>
        </w:rPr>
      </w:pPr>
      <w:r>
        <w:rPr>
          <w:rFonts w:ascii="Calibri" w:hAnsi="Calibri"/>
          <w:sz w:val="20"/>
        </w:rPr>
        <w:t>the right to access and rectify personal data</w:t>
      </w:r>
    </w:p>
    <w:p w14:paraId="081D4F8D" w14:textId="77777777" w:rsidR="00E5731F" w:rsidRPr="00262B80" w:rsidRDefault="00E5731F" w:rsidP="00E5731F">
      <w:pPr>
        <w:ind w:left="811"/>
        <w:jc w:val="both"/>
        <w:rPr>
          <w:rFonts w:ascii="Calibri" w:hAnsi="Calibri" w:cs="Calibri"/>
          <w:sz w:val="20"/>
          <w:szCs w:val="20"/>
        </w:rPr>
      </w:pPr>
      <w:r>
        <w:rPr>
          <w:rFonts w:ascii="Calibri" w:hAnsi="Calibri"/>
          <w:sz w:val="20"/>
        </w:rPr>
        <w:t xml:space="preserve">When exercising this right, you can ask the Minister, </w:t>
      </w:r>
      <w:r>
        <w:rPr>
          <w:rFonts w:ascii="Calibri" w:hAnsi="Calibri"/>
          <w:i/>
          <w:sz w:val="20"/>
        </w:rPr>
        <w:t>inter alia</w:t>
      </w:r>
      <w:r>
        <w:rPr>
          <w:rFonts w:ascii="Calibri" w:hAnsi="Calibri"/>
          <w:sz w:val="20"/>
        </w:rPr>
        <w:t xml:space="preserve">, whether the Minister processes your personal data, what personal data are processed and where were they obtained, and what is the purpose of processing, its legal basis and how long such data will be processed. </w:t>
      </w:r>
    </w:p>
    <w:p w14:paraId="678185D3" w14:textId="77777777" w:rsidR="00E5731F" w:rsidRPr="00262B80" w:rsidRDefault="00E5731F" w:rsidP="00E5731F">
      <w:pPr>
        <w:ind w:left="811"/>
        <w:jc w:val="both"/>
        <w:rPr>
          <w:rFonts w:ascii="Calibri" w:hAnsi="Calibri" w:cs="Calibri"/>
          <w:sz w:val="20"/>
          <w:szCs w:val="20"/>
        </w:rPr>
      </w:pPr>
      <w:r>
        <w:rPr>
          <w:rFonts w:ascii="Calibri" w:hAnsi="Calibri"/>
          <w:sz w:val="20"/>
        </w:rPr>
        <w:t>If the data being processed turns out to be out of date, you can request the Minister to update them.</w:t>
      </w:r>
    </w:p>
    <w:p w14:paraId="6EF7D2EE" w14:textId="77777777" w:rsidR="00E5731F" w:rsidRPr="00262B80" w:rsidRDefault="00E5731F" w:rsidP="00E5731F">
      <w:pPr>
        <w:pStyle w:val="Akapitzlist"/>
        <w:numPr>
          <w:ilvl w:val="0"/>
          <w:numId w:val="5"/>
        </w:numPr>
        <w:ind w:left="811" w:hanging="357"/>
        <w:contextualSpacing w:val="0"/>
        <w:jc w:val="both"/>
        <w:rPr>
          <w:rFonts w:ascii="Calibri" w:hAnsi="Calibri" w:cs="Calibri"/>
          <w:sz w:val="20"/>
          <w:szCs w:val="20"/>
        </w:rPr>
      </w:pPr>
      <w:r>
        <w:rPr>
          <w:rFonts w:ascii="Calibri" w:hAnsi="Calibri"/>
          <w:sz w:val="20"/>
        </w:rPr>
        <w:t xml:space="preserve">the right to request the restriction of processing </w:t>
      </w:r>
      <w:r w:rsidR="006D6240">
        <w:rPr>
          <w:rFonts w:ascii="Calibri" w:hAnsi="Calibri"/>
          <w:sz w:val="20"/>
        </w:rPr>
        <w:t>–</w:t>
      </w:r>
      <w:r>
        <w:rPr>
          <w:rFonts w:ascii="Calibri" w:hAnsi="Calibri"/>
          <w:sz w:val="20"/>
        </w:rPr>
        <w:t xml:space="preserve"> if the conditions set out in Article 18 of the GDPR are met</w:t>
      </w:r>
    </w:p>
    <w:p w14:paraId="3463E827" w14:textId="77777777" w:rsidR="00E5731F" w:rsidRPr="00262B80" w:rsidRDefault="00E5731F" w:rsidP="00E5731F">
      <w:pPr>
        <w:ind w:left="811"/>
        <w:jc w:val="both"/>
        <w:rPr>
          <w:rFonts w:ascii="Calibri" w:hAnsi="Calibri" w:cs="Calibri"/>
          <w:sz w:val="20"/>
          <w:szCs w:val="20"/>
        </w:rPr>
      </w:pPr>
      <w:r>
        <w:rPr>
          <w:rFonts w:ascii="Calibri" w:hAnsi="Calibri"/>
          <w:sz w:val="20"/>
        </w:rPr>
        <w:t xml:space="preserve">Restriction of processing of personal data means that the Minister may only store personal data. The Minister may not transfer such data to other entities, modify or delete them. </w:t>
      </w:r>
    </w:p>
    <w:p w14:paraId="77CDE506" w14:textId="77777777" w:rsidR="00E5731F" w:rsidRPr="00262B80" w:rsidRDefault="00E5731F" w:rsidP="00E5731F">
      <w:pPr>
        <w:ind w:left="811"/>
        <w:jc w:val="both"/>
        <w:rPr>
          <w:rFonts w:ascii="Calibri" w:hAnsi="Calibri" w:cs="Calibri"/>
          <w:sz w:val="20"/>
          <w:szCs w:val="20"/>
        </w:rPr>
      </w:pPr>
      <w:r>
        <w:rPr>
          <w:rFonts w:ascii="Calibri" w:hAnsi="Calibri"/>
          <w:sz w:val="20"/>
        </w:rPr>
        <w:lastRenderedPageBreak/>
        <w:t>Restriction of processing of personal data is temporary and shall last until the Minister assesses whether the personal data are accurate, processed in accordance with the law and necessary to achieve the purpose of processing.</w:t>
      </w:r>
    </w:p>
    <w:p w14:paraId="30D8149C" w14:textId="77777777" w:rsidR="00E5731F" w:rsidRPr="00262B80" w:rsidRDefault="00E5731F" w:rsidP="00E5731F">
      <w:pPr>
        <w:pStyle w:val="Akapitzlist"/>
        <w:numPr>
          <w:ilvl w:val="0"/>
          <w:numId w:val="5"/>
        </w:numPr>
        <w:ind w:left="811" w:hanging="357"/>
        <w:contextualSpacing w:val="0"/>
        <w:jc w:val="both"/>
        <w:rPr>
          <w:rFonts w:ascii="Calibri" w:hAnsi="Calibri" w:cs="Calibri"/>
          <w:sz w:val="20"/>
          <w:szCs w:val="20"/>
        </w:rPr>
      </w:pPr>
      <w:r>
        <w:rPr>
          <w:rFonts w:ascii="Calibri" w:hAnsi="Calibri"/>
          <w:sz w:val="20"/>
        </w:rPr>
        <w:t xml:space="preserve">the right to obtain the erasure of personal data </w:t>
      </w:r>
      <w:r w:rsidR="006D6240">
        <w:rPr>
          <w:rFonts w:ascii="Calibri" w:hAnsi="Calibri"/>
          <w:sz w:val="20"/>
        </w:rPr>
        <w:t>–</w:t>
      </w:r>
      <w:r>
        <w:rPr>
          <w:rFonts w:ascii="Calibri" w:hAnsi="Calibri"/>
          <w:sz w:val="20"/>
        </w:rPr>
        <w:t xml:space="preserve"> if the conditions set out in Article 17 of the GDPR are met</w:t>
      </w:r>
    </w:p>
    <w:p w14:paraId="6C9B8135" w14:textId="77777777" w:rsidR="00E5731F" w:rsidRPr="00262B80" w:rsidRDefault="00E5731F" w:rsidP="00E5731F">
      <w:pPr>
        <w:ind w:left="811"/>
        <w:jc w:val="both"/>
        <w:rPr>
          <w:rFonts w:ascii="Calibri" w:hAnsi="Calibri" w:cs="Calibri"/>
          <w:sz w:val="20"/>
          <w:szCs w:val="20"/>
        </w:rPr>
      </w:pPr>
      <w:r>
        <w:rPr>
          <w:rFonts w:ascii="Calibri" w:hAnsi="Calibri"/>
          <w:sz w:val="20"/>
        </w:rPr>
        <w:t>The request to erase personal data is granted, among others, when further processing of data is no longer ne</w:t>
      </w:r>
      <w:r w:rsidR="00B44F09">
        <w:rPr>
          <w:rFonts w:ascii="Calibri" w:hAnsi="Calibri"/>
          <w:sz w:val="20"/>
        </w:rPr>
        <w:t>cessary to achieve the Minister’</w:t>
      </w:r>
      <w:r>
        <w:rPr>
          <w:rFonts w:ascii="Calibri" w:hAnsi="Calibri"/>
          <w:sz w:val="20"/>
        </w:rPr>
        <w:t xml:space="preserve">s purpose or the personal data have been unlawfully processed. </w:t>
      </w:r>
    </w:p>
    <w:p w14:paraId="24B8B49C" w14:textId="77777777" w:rsidR="00E5731F" w:rsidRPr="00262B80" w:rsidRDefault="00E5731F" w:rsidP="00E5731F">
      <w:pPr>
        <w:pStyle w:val="Akapitzlist"/>
        <w:numPr>
          <w:ilvl w:val="0"/>
          <w:numId w:val="5"/>
        </w:numPr>
        <w:ind w:left="811" w:hanging="357"/>
        <w:contextualSpacing w:val="0"/>
        <w:jc w:val="both"/>
        <w:rPr>
          <w:rFonts w:ascii="Calibri" w:hAnsi="Calibri" w:cs="Calibri"/>
          <w:sz w:val="20"/>
          <w:szCs w:val="20"/>
        </w:rPr>
      </w:pPr>
      <w:r>
        <w:rPr>
          <w:rFonts w:ascii="Calibri" w:hAnsi="Calibri"/>
          <w:sz w:val="20"/>
        </w:rPr>
        <w:t>the right to lodge a complaint with the President of the Personal Data Protection Office.</w:t>
      </w:r>
    </w:p>
    <w:p w14:paraId="5CF57CF1" w14:textId="77777777" w:rsidR="00E5731F" w:rsidRPr="00262B80" w:rsidRDefault="00E5731F" w:rsidP="00E5731F">
      <w:pPr>
        <w:ind w:left="454"/>
        <w:jc w:val="both"/>
        <w:rPr>
          <w:rFonts w:ascii="Calibri" w:hAnsi="Calibri" w:cs="Calibri"/>
          <w:sz w:val="20"/>
          <w:szCs w:val="20"/>
        </w:rPr>
      </w:pPr>
      <w:r>
        <w:rPr>
          <w:rFonts w:ascii="Calibri" w:hAnsi="Calibri"/>
          <w:sz w:val="20"/>
        </w:rPr>
        <w:t xml:space="preserve">Demand to exercise the rights listed in points (a)-(c) should be sent to the addresses indicated in point X. Correspondence should bear the note: “Personal data protection </w:t>
      </w:r>
      <w:r w:rsidR="006D6240">
        <w:rPr>
          <w:rFonts w:ascii="Calibri" w:hAnsi="Calibri"/>
          <w:sz w:val="20"/>
        </w:rPr>
        <w:t>–</w:t>
      </w:r>
      <w:r>
        <w:rPr>
          <w:rFonts w:ascii="Calibri" w:hAnsi="Calibri"/>
          <w:sz w:val="20"/>
        </w:rPr>
        <w:t xml:space="preserve"> EEA and Norway Grants 2014-2021.”</w:t>
      </w:r>
    </w:p>
    <w:p w14:paraId="50C71333" w14:textId="77777777" w:rsidR="00E5731F" w:rsidRPr="00262B80" w:rsidRDefault="00E5731F" w:rsidP="00E5731F">
      <w:pPr>
        <w:numPr>
          <w:ilvl w:val="0"/>
          <w:numId w:val="1"/>
        </w:numPr>
        <w:ind w:left="454" w:hanging="454"/>
        <w:jc w:val="both"/>
        <w:rPr>
          <w:rFonts w:ascii="Calibri" w:hAnsi="Calibri" w:cs="Calibri"/>
          <w:b/>
          <w:sz w:val="20"/>
          <w:szCs w:val="20"/>
        </w:rPr>
      </w:pPr>
      <w:r>
        <w:rPr>
          <w:rFonts w:ascii="Calibri" w:hAnsi="Calibri"/>
          <w:b/>
          <w:sz w:val="20"/>
        </w:rPr>
        <w:t>Information on automated decision-making, including profiling</w:t>
      </w:r>
    </w:p>
    <w:p w14:paraId="003869B7" w14:textId="77777777" w:rsidR="00E5731F" w:rsidRPr="00262B80" w:rsidRDefault="00E5731F" w:rsidP="00E5731F">
      <w:pPr>
        <w:pStyle w:val="Akapitzlist"/>
        <w:ind w:left="454"/>
        <w:jc w:val="both"/>
        <w:rPr>
          <w:rFonts w:ascii="Calibri" w:hAnsi="Calibri" w:cs="Calibri"/>
          <w:sz w:val="20"/>
          <w:szCs w:val="20"/>
        </w:rPr>
      </w:pPr>
      <w:r>
        <w:rPr>
          <w:rFonts w:ascii="Calibri" w:hAnsi="Calibri"/>
          <w:sz w:val="20"/>
        </w:rPr>
        <w:t>Your data shall not be subject to automated decision-making, including profiling.</w:t>
      </w:r>
    </w:p>
    <w:p w14:paraId="0F3C5153" w14:textId="77777777" w:rsidR="00E5731F" w:rsidRPr="00262B80" w:rsidRDefault="00E5731F" w:rsidP="00E5731F">
      <w:pPr>
        <w:numPr>
          <w:ilvl w:val="0"/>
          <w:numId w:val="1"/>
        </w:numPr>
        <w:ind w:left="454" w:hanging="454"/>
        <w:jc w:val="both"/>
        <w:rPr>
          <w:rFonts w:ascii="Calibri" w:hAnsi="Calibri" w:cs="Calibri"/>
          <w:b/>
          <w:sz w:val="20"/>
          <w:szCs w:val="20"/>
        </w:rPr>
      </w:pPr>
      <w:r>
        <w:rPr>
          <w:rFonts w:ascii="Calibri" w:hAnsi="Calibri"/>
          <w:b/>
          <w:sz w:val="20"/>
        </w:rPr>
        <w:t>Contact with the Data Protection Officer</w:t>
      </w:r>
    </w:p>
    <w:p w14:paraId="18088757" w14:textId="77777777" w:rsidR="00E5731F" w:rsidRPr="003E7E62" w:rsidRDefault="00E5731F" w:rsidP="00E5731F">
      <w:pPr>
        <w:pStyle w:val="Akapitzlist"/>
        <w:ind w:left="454"/>
        <w:jc w:val="both"/>
        <w:rPr>
          <w:rFonts w:ascii="Calibri" w:hAnsi="Calibri" w:cs="Calibri"/>
          <w:sz w:val="20"/>
          <w:szCs w:val="20"/>
          <w:lang w:val="pl-PL"/>
        </w:rPr>
      </w:pPr>
      <w:r>
        <w:rPr>
          <w:rFonts w:ascii="Calibri" w:hAnsi="Calibri"/>
          <w:sz w:val="20"/>
        </w:rPr>
        <w:t xml:space="preserve">Data Protection Officer, address: ul. </w:t>
      </w:r>
      <w:r w:rsidRPr="003E7E62">
        <w:rPr>
          <w:rFonts w:ascii="Calibri" w:hAnsi="Calibri"/>
          <w:sz w:val="20"/>
          <w:lang w:val="pl-PL"/>
        </w:rPr>
        <w:t>Wspólna 2/4, 00-926 Warsaw (e-mail: IOD@mfipr.gov.pl).</w:t>
      </w:r>
    </w:p>
    <w:p w14:paraId="1A3CE091" w14:textId="77777777" w:rsidR="00284A11" w:rsidRPr="003E7E62" w:rsidRDefault="00284A11">
      <w:pPr>
        <w:rPr>
          <w:lang w:val="pl-PL"/>
        </w:rPr>
      </w:pPr>
    </w:p>
    <w:sectPr w:rsidR="00284A11" w:rsidRPr="003E7E62" w:rsidSect="00AE691B">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E1C99" w14:textId="77777777" w:rsidR="00320947" w:rsidRDefault="00320947" w:rsidP="00E5731F">
      <w:r>
        <w:separator/>
      </w:r>
    </w:p>
  </w:endnote>
  <w:endnote w:type="continuationSeparator" w:id="0">
    <w:p w14:paraId="5A153E98" w14:textId="77777777" w:rsidR="00320947" w:rsidRDefault="00320947" w:rsidP="00E5731F">
      <w:r>
        <w:continuationSeparator/>
      </w:r>
    </w:p>
  </w:endnote>
  <w:endnote w:id="1">
    <w:p w14:paraId="27AFA087" w14:textId="77777777" w:rsidR="00E5731F" w:rsidRPr="00E5731F" w:rsidRDefault="00E5731F" w:rsidP="00E5731F">
      <w:pPr>
        <w:pStyle w:val="Tekstprzypisukocowego"/>
        <w:jc w:val="both"/>
        <w:rPr>
          <w:rFonts w:asciiTheme="minorHAnsi" w:hAnsiTheme="minorHAnsi" w:cstheme="minorHAnsi"/>
          <w:sz w:val="16"/>
          <w:szCs w:val="16"/>
        </w:rPr>
      </w:pPr>
      <w:r>
        <w:rPr>
          <w:rStyle w:val="Odwoanieprzypisukocowego"/>
          <w:rFonts w:asciiTheme="minorHAnsi" w:hAnsiTheme="minorHAnsi" w:cstheme="minorHAnsi"/>
          <w:sz w:val="16"/>
        </w:rPr>
        <w:endnoteRef/>
      </w:r>
      <w:r>
        <w:rPr>
          <w:rFonts w:asciiTheme="minorHAnsi" w:hAnsiTheme="minorHAnsi" w:cstheme="minorHAnsi"/>
          <w:sz w:val="16"/>
        </w:rPr>
        <w:t xml:space="preserve"> Non-repayable foreign aid granted by Iceland, Norway and Liechtenstein to new EU members </w:t>
      </w:r>
      <w:r w:rsidR="006D6240">
        <w:rPr>
          <w:rFonts w:asciiTheme="minorHAnsi" w:hAnsiTheme="minorHAnsi" w:cstheme="minorHAnsi"/>
          <w:sz w:val="16"/>
        </w:rPr>
        <w:t>–</w:t>
      </w:r>
      <w:r>
        <w:rPr>
          <w:rFonts w:asciiTheme="minorHAnsi" w:hAnsiTheme="minorHAnsi" w:cstheme="minorHAnsi"/>
          <w:sz w:val="16"/>
        </w:rPr>
        <w:t xml:space="preserve"> several countries of Central and Southern Europe and the Baltic countries. These grants are related to Poland</w:t>
      </w:r>
      <w:r w:rsidR="006D6240">
        <w:rPr>
          <w:rFonts w:asciiTheme="minorHAnsi" w:hAnsiTheme="minorHAnsi" w:cstheme="minorHAnsi"/>
          <w:sz w:val="16"/>
        </w:rPr>
        <w:t>’</w:t>
      </w:r>
      <w:r>
        <w:rPr>
          <w:rFonts w:asciiTheme="minorHAnsi" w:hAnsiTheme="minorHAnsi" w:cstheme="minorHAnsi"/>
          <w:sz w:val="16"/>
        </w:rPr>
        <w:t>s accession to the European Union and the simultaneous accession of our country to the European Economic Area (which is made up of the EU countries as well as Iceland, Liechtenstein and Norway). In return for the financial assistance, the donor states benefit from access to the EU internal market, even though they are not members. The main goal of the EEA and Norway Grants is to contribute to reducing economic and social differences within the EEA and to strengthen bilateral relations between the donor states and the beneficiary state. More information available at: https://www.eog.gov.pl/.</w:t>
      </w:r>
    </w:p>
  </w:endnote>
  <w:endnote w:id="2">
    <w:p w14:paraId="17AE35EF" w14:textId="77777777" w:rsidR="00E5731F" w:rsidRPr="006D6240" w:rsidRDefault="00E5731F" w:rsidP="00E5731F">
      <w:pPr>
        <w:pStyle w:val="Tekstprzypisukocowego"/>
        <w:jc w:val="both"/>
        <w:rPr>
          <w:rFonts w:asciiTheme="minorHAnsi" w:hAnsiTheme="minorHAnsi" w:cstheme="minorHAnsi"/>
          <w:sz w:val="16"/>
          <w:szCs w:val="16"/>
        </w:rPr>
      </w:pPr>
      <w:r w:rsidRPr="006D6240">
        <w:rPr>
          <w:rStyle w:val="Odwoanieprzypisukocowego"/>
          <w:rFonts w:asciiTheme="minorHAnsi" w:hAnsiTheme="minorHAnsi" w:cstheme="minorHAnsi"/>
          <w:sz w:val="16"/>
          <w:szCs w:val="16"/>
        </w:rPr>
        <w:endnoteRef/>
      </w:r>
      <w:r w:rsidRPr="006D6240">
        <w:rPr>
          <w:rFonts w:asciiTheme="minorHAnsi" w:hAnsiTheme="minorHAnsi" w:cstheme="minorHAnsi"/>
          <w:sz w:val="16"/>
          <w:szCs w:val="16"/>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of 27 April 2016 </w:t>
      </w:r>
      <w:hyperlink r:id="rId1">
        <w:r w:rsidRPr="006D6240">
          <w:rPr>
            <w:rFonts w:asciiTheme="minorHAnsi" w:hAnsiTheme="minorHAnsi" w:cstheme="minorHAnsi"/>
            <w:sz w:val="16"/>
            <w:szCs w:val="16"/>
          </w:rPr>
          <w:t>(</w:t>
        </w:r>
      </w:hyperlink>
      <w:hyperlink r:id="rId2">
        <w:r w:rsidRPr="006D6240">
          <w:rPr>
            <w:rFonts w:asciiTheme="minorHAnsi" w:hAnsiTheme="minorHAnsi" w:cstheme="minorHAnsi"/>
            <w:sz w:val="16"/>
            <w:szCs w:val="16"/>
          </w:rPr>
          <w:t>OJ EU L No. 119 of 04.05.2016, p. 1)</w:t>
        </w:r>
      </w:hyperlink>
      <w:r w:rsidRPr="006D6240">
        <w:rPr>
          <w:rFonts w:asciiTheme="minorHAnsi" w:hAnsiTheme="minorHAnsi" w:cstheme="minorHAnsi"/>
          <w:sz w:val="16"/>
          <w:szCs w:val="16"/>
        </w:rPr>
        <w:t>.</w:t>
      </w:r>
    </w:p>
  </w:endnote>
  <w:endnote w:id="3">
    <w:p w14:paraId="1157D1F7" w14:textId="77777777" w:rsidR="00E5731F" w:rsidRPr="00262B80" w:rsidRDefault="00E5731F" w:rsidP="00E5731F">
      <w:pPr>
        <w:pStyle w:val="Tekstprzypisukocowego"/>
        <w:jc w:val="both"/>
        <w:rPr>
          <w:rFonts w:ascii="Calibri" w:hAnsi="Calibri" w:cs="Calibri"/>
          <w:sz w:val="16"/>
          <w:szCs w:val="16"/>
        </w:rPr>
      </w:pPr>
      <w:r>
        <w:rPr>
          <w:rStyle w:val="Odwoanieprzypisukocowego"/>
          <w:rFonts w:ascii="Calibri" w:hAnsi="Calibri"/>
          <w:sz w:val="16"/>
        </w:rPr>
        <w:endnoteRef/>
      </w:r>
      <w:r w:rsidR="006D6240">
        <w:rPr>
          <w:rFonts w:ascii="Calibri" w:hAnsi="Calibri"/>
          <w:sz w:val="16"/>
        </w:rPr>
        <w:t xml:space="preserve"> </w:t>
      </w:r>
      <w:r>
        <w:rPr>
          <w:rFonts w:ascii="Calibri" w:hAnsi="Calibri"/>
          <w:sz w:val="16"/>
        </w:rPr>
        <w:t xml:space="preserve">OJ EU L No. 141 of 28.05.2016, p. 11. </w:t>
      </w:r>
    </w:p>
  </w:endnote>
  <w:endnote w:id="4">
    <w:p w14:paraId="711EB6C9" w14:textId="77777777" w:rsidR="00E5731F" w:rsidRPr="00262B80" w:rsidRDefault="00E5731F" w:rsidP="00E5731F">
      <w:pPr>
        <w:pStyle w:val="Tekstprzypisukocowego"/>
        <w:jc w:val="both"/>
        <w:rPr>
          <w:rFonts w:ascii="Calibri" w:hAnsi="Calibri" w:cs="Calibri"/>
          <w:sz w:val="16"/>
          <w:szCs w:val="16"/>
        </w:rPr>
      </w:pPr>
      <w:r>
        <w:rPr>
          <w:rStyle w:val="Odwoanieprzypisukocowego"/>
          <w:rFonts w:ascii="Calibri" w:hAnsi="Calibri"/>
          <w:sz w:val="16"/>
        </w:rPr>
        <w:endnoteRef/>
      </w:r>
      <w:r>
        <w:rPr>
          <w:rFonts w:ascii="Calibri" w:hAnsi="Calibri"/>
          <w:sz w:val="16"/>
        </w:rPr>
        <w:t xml:space="preserve"> Memorandum of Understanding on the implementation of the Norwegian Financial Mechanism for 2014-2021 concluded on 20 December 2017 in Warsaw (M.P. of 2018, item 392).</w:t>
      </w:r>
    </w:p>
  </w:endnote>
  <w:endnote w:id="5">
    <w:p w14:paraId="425736DA" w14:textId="77777777" w:rsidR="00E5731F" w:rsidRPr="00262B80" w:rsidRDefault="00E5731F" w:rsidP="00E5731F">
      <w:pPr>
        <w:pStyle w:val="Tekstprzypisukocowego"/>
        <w:jc w:val="both"/>
        <w:rPr>
          <w:rFonts w:ascii="Calibri" w:hAnsi="Calibri" w:cs="Calibri"/>
          <w:sz w:val="16"/>
          <w:szCs w:val="16"/>
        </w:rPr>
      </w:pPr>
      <w:r>
        <w:rPr>
          <w:rStyle w:val="Odwoanieprzypisukocowego"/>
          <w:rFonts w:ascii="Calibri" w:hAnsi="Calibri"/>
          <w:sz w:val="16"/>
        </w:rPr>
        <w:endnoteRef/>
      </w:r>
      <w:r>
        <w:rPr>
          <w:rFonts w:ascii="Calibri" w:hAnsi="Calibri"/>
          <w:sz w:val="16"/>
        </w:rPr>
        <w:t xml:space="preserve"> Regulation</w:t>
      </w:r>
      <w:r w:rsidR="006D6240">
        <w:rPr>
          <w:rFonts w:ascii="Calibri" w:hAnsi="Calibri"/>
          <w:sz w:val="16"/>
        </w:rPr>
        <w:t>s</w:t>
      </w:r>
      <w:r>
        <w:rPr>
          <w:rFonts w:ascii="Calibri" w:hAnsi="Calibri"/>
          <w:sz w:val="16"/>
        </w:rPr>
        <w:t xml:space="preserve"> on the implementation of the Norwegian Financial Mechanism for 2014-2021 adopted by the Norwegian Mi</w:t>
      </w:r>
      <w:r w:rsidR="006D6240">
        <w:rPr>
          <w:rFonts w:ascii="Calibri" w:hAnsi="Calibri"/>
          <w:sz w:val="16"/>
        </w:rPr>
        <w:t>nistry of Foreign Affairs on 23 </w:t>
      </w:r>
      <w:r>
        <w:rPr>
          <w:rFonts w:ascii="Calibri" w:hAnsi="Calibri"/>
          <w:sz w:val="16"/>
        </w:rPr>
        <w:t>September 2016 pursuant to Article 10.5 of the Agreement between the Kingdom of Norway and the European Union on a Norwegian Financial Mechanism for the period 2014-2021, available at: https://www.eog.gov.pl/media/69456/Regulacje_NMF_na_lata_2014_2021_FINAL_20190207.pdf.</w:t>
      </w:r>
    </w:p>
  </w:endnote>
  <w:endnote w:id="6">
    <w:p w14:paraId="26E03086" w14:textId="77777777" w:rsidR="00E5731F" w:rsidRPr="00262B80" w:rsidRDefault="00E5731F" w:rsidP="00E5731F">
      <w:pPr>
        <w:pStyle w:val="Tekstprzypisukocowego"/>
        <w:jc w:val="both"/>
        <w:rPr>
          <w:rFonts w:ascii="Calibri" w:hAnsi="Calibri" w:cs="Calibri"/>
          <w:sz w:val="16"/>
          <w:szCs w:val="16"/>
        </w:rPr>
      </w:pPr>
      <w:r>
        <w:rPr>
          <w:rStyle w:val="Odwoanieprzypisukocowego"/>
          <w:rFonts w:ascii="Calibri" w:hAnsi="Calibri"/>
          <w:sz w:val="16"/>
        </w:rPr>
        <w:endnoteRef/>
      </w:r>
      <w:r w:rsidR="006D6240">
        <w:rPr>
          <w:rFonts w:ascii="Calibri" w:hAnsi="Calibri"/>
          <w:sz w:val="16"/>
        </w:rPr>
        <w:t xml:space="preserve"> </w:t>
      </w:r>
      <w:r>
        <w:rPr>
          <w:rFonts w:ascii="Calibri" w:hAnsi="Calibri"/>
          <w:sz w:val="16"/>
        </w:rPr>
        <w:t>OJ EU L No. 141 of 28.05.2016, p. 3.</w:t>
      </w:r>
    </w:p>
  </w:endnote>
  <w:endnote w:id="7">
    <w:p w14:paraId="01B24AAB" w14:textId="77777777" w:rsidR="00E5731F" w:rsidRPr="00262B80" w:rsidRDefault="00E5731F" w:rsidP="00E5731F">
      <w:pPr>
        <w:pStyle w:val="Tekstprzypisukocowego"/>
        <w:jc w:val="both"/>
        <w:rPr>
          <w:rFonts w:ascii="Calibri" w:hAnsi="Calibri" w:cs="Calibri"/>
          <w:sz w:val="16"/>
          <w:szCs w:val="16"/>
        </w:rPr>
      </w:pPr>
      <w:r>
        <w:rPr>
          <w:rStyle w:val="Odwoanieprzypisukocowego"/>
          <w:rFonts w:ascii="Calibri" w:hAnsi="Calibri"/>
          <w:sz w:val="16"/>
        </w:rPr>
        <w:endnoteRef/>
      </w:r>
      <w:r>
        <w:rPr>
          <w:rFonts w:ascii="Calibri" w:hAnsi="Calibri"/>
          <w:sz w:val="16"/>
        </w:rPr>
        <w:t xml:space="preserve"> Memorandum of Understanding on the implementation of the EEA Financial Mechanism for 2014-2021, between the Republic of Poland and the Republic of Iceland, the Principality of Liechtenstein and the Kingdom of Norway, concluded on 20 December 2017 in Warsaw (M.P. of 2018, item 378).</w:t>
      </w:r>
    </w:p>
  </w:endnote>
  <w:endnote w:id="8">
    <w:p w14:paraId="2FE72843" w14:textId="77777777" w:rsidR="00E5731F" w:rsidRPr="00262B80" w:rsidRDefault="00E5731F" w:rsidP="00E5731F">
      <w:pPr>
        <w:pStyle w:val="Tekstprzypisukocowego"/>
        <w:jc w:val="both"/>
        <w:rPr>
          <w:rFonts w:ascii="Calibri" w:hAnsi="Calibri" w:cs="Calibri"/>
          <w:sz w:val="16"/>
          <w:szCs w:val="16"/>
        </w:rPr>
      </w:pPr>
      <w:r>
        <w:rPr>
          <w:rStyle w:val="Odwoanieprzypisukocowego"/>
          <w:rFonts w:ascii="Calibri" w:hAnsi="Calibri"/>
          <w:sz w:val="16"/>
        </w:rPr>
        <w:endnoteRef/>
      </w:r>
      <w:r>
        <w:rPr>
          <w:rFonts w:ascii="Calibri" w:hAnsi="Calibri"/>
          <w:sz w:val="16"/>
        </w:rPr>
        <w:t xml:space="preserve"> Regulations on the implementation of the European Economic Area Financial Mechanism for 2014-2021 adopted by the EEA Financial Mechanism Committee on 8 September 2016, pursuant to Article 10.5 of Protocol 38c to the EEA Agreement, and approved by the Standing Com</w:t>
      </w:r>
      <w:r w:rsidR="006D6240">
        <w:rPr>
          <w:rFonts w:ascii="Calibri" w:hAnsi="Calibri"/>
          <w:sz w:val="16"/>
        </w:rPr>
        <w:t>mittee of the EFTA States on 23 </w:t>
      </w:r>
      <w:r>
        <w:rPr>
          <w:rFonts w:ascii="Calibri" w:hAnsi="Calibri"/>
          <w:sz w:val="16"/>
        </w:rPr>
        <w:t>September 2016, available at: https://www.eog.gov.pl/media/69455/Regulacje_MFEOG_na_lata_2014_2021_FINAL2019_02_07.pdf.</w:t>
      </w:r>
    </w:p>
  </w:endnote>
  <w:endnote w:id="9">
    <w:p w14:paraId="52005747" w14:textId="77777777" w:rsidR="00E5731F" w:rsidRPr="00262B80" w:rsidRDefault="00E5731F" w:rsidP="00E5731F">
      <w:pPr>
        <w:pStyle w:val="Tekstprzypisukocowego"/>
        <w:jc w:val="both"/>
        <w:rPr>
          <w:rFonts w:ascii="Calibri" w:hAnsi="Calibri" w:cs="Calibri"/>
          <w:sz w:val="16"/>
          <w:szCs w:val="16"/>
        </w:rPr>
      </w:pPr>
      <w:r>
        <w:rPr>
          <w:rStyle w:val="Odwoanieprzypisukocowego"/>
          <w:rFonts w:ascii="Calibri" w:hAnsi="Calibri"/>
          <w:sz w:val="16"/>
        </w:rPr>
        <w:endnoteRef/>
      </w:r>
      <w:r>
        <w:rPr>
          <w:rFonts w:ascii="Calibri" w:hAnsi="Calibri"/>
          <w:sz w:val="16"/>
        </w:rPr>
        <w:t xml:space="preserve"> </w:t>
      </w:r>
      <w:r w:rsidR="006D6240">
        <w:rPr>
          <w:rFonts w:ascii="Calibri" w:hAnsi="Calibri"/>
          <w:sz w:val="16"/>
        </w:rPr>
        <w:t>Journal of Laws</w:t>
      </w:r>
      <w:r>
        <w:rPr>
          <w:rFonts w:ascii="Calibri" w:hAnsi="Calibri"/>
          <w:sz w:val="16"/>
        </w:rPr>
        <w:t xml:space="preserve"> of 2020 item 164.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8859E" w14:textId="77777777" w:rsidR="00E5731F" w:rsidRDefault="00E5731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2AA02" w14:textId="77777777" w:rsidR="00463300" w:rsidRDefault="009C539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F568F" w14:textId="77777777" w:rsidR="00E5731F" w:rsidRDefault="00E573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FDD0C" w14:textId="77777777" w:rsidR="00320947" w:rsidRDefault="00320947" w:rsidP="00E5731F">
      <w:r>
        <w:separator/>
      </w:r>
    </w:p>
  </w:footnote>
  <w:footnote w:type="continuationSeparator" w:id="0">
    <w:p w14:paraId="50A3EA48" w14:textId="77777777" w:rsidR="00320947" w:rsidRDefault="00320947" w:rsidP="00E57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EB4E" w14:textId="77777777" w:rsidR="00E5731F" w:rsidRDefault="00E5731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A7154" w14:textId="77777777" w:rsidR="00463300" w:rsidRDefault="009C539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CE4F5" w14:textId="77777777" w:rsidR="00E5731F" w:rsidRDefault="00E5731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71D67"/>
    <w:multiLevelType w:val="hybridMultilevel"/>
    <w:tmpl w:val="A5F4F820"/>
    <w:lvl w:ilvl="0" w:tplc="1736EE18">
      <w:start w:val="1"/>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60FA161E"/>
    <w:multiLevelType w:val="hybridMultilevel"/>
    <w:tmpl w:val="F0B275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77F538C"/>
    <w:multiLevelType w:val="hybridMultilevel"/>
    <w:tmpl w:val="F0B275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AC55FE0"/>
    <w:multiLevelType w:val="hybridMultilevel"/>
    <w:tmpl w:val="F0B275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1EF1F1E"/>
    <w:multiLevelType w:val="hybridMultilevel"/>
    <w:tmpl w:val="F0B275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731F"/>
    <w:rsid w:val="001F3B58"/>
    <w:rsid w:val="00284A11"/>
    <w:rsid w:val="00320947"/>
    <w:rsid w:val="003C7850"/>
    <w:rsid w:val="003E7E62"/>
    <w:rsid w:val="006B0A37"/>
    <w:rsid w:val="006D6240"/>
    <w:rsid w:val="00742500"/>
    <w:rsid w:val="00890F06"/>
    <w:rsid w:val="008943A9"/>
    <w:rsid w:val="008C1C6F"/>
    <w:rsid w:val="009139FD"/>
    <w:rsid w:val="009C539D"/>
    <w:rsid w:val="009E1FE6"/>
    <w:rsid w:val="00B44F09"/>
    <w:rsid w:val="00B8638A"/>
    <w:rsid w:val="00C322F3"/>
    <w:rsid w:val="00CA30D2"/>
    <w:rsid w:val="00DE055A"/>
    <w:rsid w:val="00E5183C"/>
    <w:rsid w:val="00E573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DC70"/>
  <w15:docId w15:val="{C49144C4-63BF-451D-92D2-EAF409DDC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731F"/>
    <w:pPr>
      <w:spacing w:after="0" w:line="240" w:lineRule="auto"/>
    </w:pPr>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5731F"/>
    <w:pPr>
      <w:spacing w:before="100" w:beforeAutospacing="1" w:after="100" w:afterAutospacing="1"/>
    </w:pPr>
  </w:style>
  <w:style w:type="paragraph" w:styleId="Akapitzlist">
    <w:name w:val="List Paragraph"/>
    <w:basedOn w:val="Normalny"/>
    <w:uiPriority w:val="34"/>
    <w:qFormat/>
    <w:rsid w:val="00E5731F"/>
    <w:pPr>
      <w:ind w:left="720"/>
      <w:contextualSpacing/>
    </w:pPr>
  </w:style>
  <w:style w:type="paragraph" w:styleId="Tekstprzypisukocowego">
    <w:name w:val="endnote text"/>
    <w:basedOn w:val="Normalny"/>
    <w:link w:val="TekstprzypisukocowegoZnak"/>
    <w:uiPriority w:val="99"/>
    <w:semiHidden/>
    <w:unhideWhenUsed/>
    <w:rsid w:val="00E5731F"/>
    <w:rPr>
      <w:sz w:val="20"/>
      <w:szCs w:val="20"/>
    </w:rPr>
  </w:style>
  <w:style w:type="character" w:customStyle="1" w:styleId="TekstprzypisukocowegoZnak">
    <w:name w:val="Tekst przypisu końcowego Znak"/>
    <w:basedOn w:val="Domylnaczcionkaakapitu"/>
    <w:link w:val="Tekstprzypisukocowego"/>
    <w:uiPriority w:val="99"/>
    <w:semiHidden/>
    <w:rsid w:val="00E5731F"/>
    <w:rPr>
      <w:rFonts w:ascii="Times New Roman" w:eastAsia="Times New Roman" w:hAnsi="Times New Roman" w:cs="Times New Roman"/>
      <w:sz w:val="20"/>
      <w:szCs w:val="20"/>
      <w:lang w:eastAsia="en-GB"/>
    </w:rPr>
  </w:style>
  <w:style w:type="character" w:styleId="Odwoanieprzypisukocowego">
    <w:name w:val="endnote reference"/>
    <w:uiPriority w:val="99"/>
    <w:semiHidden/>
    <w:unhideWhenUsed/>
    <w:rsid w:val="00E5731F"/>
    <w:rPr>
      <w:vertAlign w:val="superscript"/>
    </w:rPr>
  </w:style>
  <w:style w:type="paragraph" w:styleId="Nagwek">
    <w:name w:val="header"/>
    <w:basedOn w:val="Normalny"/>
    <w:link w:val="NagwekZnak"/>
    <w:uiPriority w:val="99"/>
    <w:unhideWhenUsed/>
    <w:rsid w:val="00E5731F"/>
    <w:pPr>
      <w:tabs>
        <w:tab w:val="center" w:pos="4536"/>
        <w:tab w:val="right" w:pos="9072"/>
      </w:tabs>
    </w:pPr>
  </w:style>
  <w:style w:type="character" w:customStyle="1" w:styleId="NagwekZnak">
    <w:name w:val="Nagłówek Znak"/>
    <w:basedOn w:val="Domylnaczcionkaakapitu"/>
    <w:link w:val="Nagwek"/>
    <w:uiPriority w:val="99"/>
    <w:rsid w:val="00E5731F"/>
    <w:rPr>
      <w:rFonts w:ascii="Times New Roman" w:eastAsia="Times New Roman" w:hAnsi="Times New Roman" w:cs="Times New Roman"/>
      <w:sz w:val="24"/>
      <w:szCs w:val="24"/>
      <w:lang w:eastAsia="en-GB"/>
    </w:rPr>
  </w:style>
  <w:style w:type="paragraph" w:styleId="Stopka">
    <w:name w:val="footer"/>
    <w:basedOn w:val="Normalny"/>
    <w:link w:val="StopkaZnak"/>
    <w:uiPriority w:val="99"/>
    <w:unhideWhenUsed/>
    <w:rsid w:val="00E5731F"/>
    <w:pPr>
      <w:tabs>
        <w:tab w:val="center" w:pos="4536"/>
        <w:tab w:val="right" w:pos="9072"/>
      </w:tabs>
    </w:pPr>
  </w:style>
  <w:style w:type="character" w:customStyle="1" w:styleId="StopkaZnak">
    <w:name w:val="Stopka Znak"/>
    <w:basedOn w:val="Domylnaczcionkaakapitu"/>
    <w:link w:val="Stopka"/>
    <w:uiPriority w:val="99"/>
    <w:rsid w:val="00E5731F"/>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sip.legalis.pl/document-view.seam?documentId=mfrxilrtgm2tsnrrguyts" TargetMode="External"/><Relationship Id="rId1" Type="http://schemas.openxmlformats.org/officeDocument/2006/relationships/hyperlink" Target="https://sip.legalis.pl/document-view.seam?documentId=mfrxilrtgm2tsnrrguyt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95073-E2B2-4B7D-A293-AA85F7E1E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802</Words>
  <Characters>4814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dc:creator>
  <cp:lastModifiedBy>Demidziuk Urszula</cp:lastModifiedBy>
  <cp:revision>12</cp:revision>
  <dcterms:created xsi:type="dcterms:W3CDTF">2021-06-07T07:30:00Z</dcterms:created>
  <dcterms:modified xsi:type="dcterms:W3CDTF">2023-06-22T11:25:00Z</dcterms:modified>
</cp:coreProperties>
</file>